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0AE1F" w14:textId="42F4462B" w:rsidR="0007281B" w:rsidRPr="00895449" w:rsidRDefault="00ED3ADE" w:rsidP="0007281B">
      <w:pPr>
        <w:spacing w:after="0"/>
        <w:jc w:val="center"/>
        <w:rPr>
          <w:b/>
          <w:bCs/>
          <w:caps/>
          <w:sz w:val="24"/>
          <w:szCs w:val="24"/>
        </w:rPr>
      </w:pPr>
      <w:r w:rsidRPr="00895449">
        <w:rPr>
          <w:b/>
          <w:bCs/>
          <w:caps/>
          <w:noProof/>
        </w:rPr>
        <w:drawing>
          <wp:anchor distT="0" distB="0" distL="114300" distR="114300" simplePos="0" relativeHeight="251658240" behindDoc="0" locked="0" layoutInCell="1" allowOverlap="1" wp14:anchorId="567B88CC" wp14:editId="638B91A7">
            <wp:simplePos x="0" y="0"/>
            <wp:positionH relativeFrom="column">
              <wp:posOffset>-692785</wp:posOffset>
            </wp:positionH>
            <wp:positionV relativeFrom="paragraph">
              <wp:posOffset>-262626</wp:posOffset>
            </wp:positionV>
            <wp:extent cx="508959" cy="869985"/>
            <wp:effectExtent l="0" t="0" r="5715" b="6350"/>
            <wp:wrapNone/>
            <wp:docPr id="1112232314" name="Image 2" descr="Une image contenant texte, Police, Graphiqu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2232314" name="Image 2" descr="Une image contenant texte, Police, Graphique, graphisme&#10;&#10;Description générée automatiquement"/>
                    <pic:cNvPicPr/>
                  </pic:nvPicPr>
                  <pic:blipFill>
                    <a:blip r:embed="rId5" cstate="print">
                      <a:extLst>
                        <a:ext uri="{28A0092B-C50C-407E-A947-70E740481C1C}">
                          <a14:useLocalDpi xmlns:a14="http://schemas.microsoft.com/office/drawing/2010/main" val="0"/>
                        </a:ext>
                      </a:extLst>
                    </a:blip>
                    <a:stretch>
                      <a:fillRect/>
                    </a:stretch>
                  </pic:blipFill>
                  <pic:spPr>
                    <a:xfrm>
                      <a:off x="0" y="0"/>
                      <a:ext cx="508959" cy="869985"/>
                    </a:xfrm>
                    <a:prstGeom prst="rect">
                      <a:avLst/>
                    </a:prstGeom>
                  </pic:spPr>
                </pic:pic>
              </a:graphicData>
            </a:graphic>
            <wp14:sizeRelH relativeFrom="page">
              <wp14:pctWidth>0</wp14:pctWidth>
            </wp14:sizeRelH>
            <wp14:sizeRelV relativeFrom="page">
              <wp14:pctHeight>0</wp14:pctHeight>
            </wp14:sizeRelV>
          </wp:anchor>
        </w:drawing>
      </w:r>
      <w:r w:rsidR="0007281B" w:rsidRPr="00895449">
        <w:rPr>
          <w:b/>
          <w:bCs/>
          <w:caps/>
          <w:sz w:val="24"/>
          <w:szCs w:val="24"/>
        </w:rPr>
        <w:t>« Le contenu de nos ordures ménagères »</w:t>
      </w:r>
    </w:p>
    <w:p w14:paraId="03ED16B2" w14:textId="25241478" w:rsidR="00D95BD1" w:rsidRDefault="00895449" w:rsidP="00895449">
      <w:pPr>
        <w:pBdr>
          <w:bottom w:val="single" w:sz="4" w:space="1" w:color="auto"/>
        </w:pBdr>
        <w:spacing w:after="120"/>
        <w:jc w:val="center"/>
        <w:rPr>
          <w:b/>
          <w:bCs/>
          <w:sz w:val="24"/>
          <w:szCs w:val="24"/>
        </w:rPr>
      </w:pPr>
      <w:r>
        <w:rPr>
          <w:b/>
          <w:bCs/>
          <w:sz w:val="24"/>
          <w:szCs w:val="24"/>
        </w:rPr>
        <w:t>Eléments de s</w:t>
      </w:r>
      <w:r w:rsidR="00D95BD1" w:rsidRPr="00ED3ADE">
        <w:rPr>
          <w:b/>
          <w:bCs/>
          <w:sz w:val="24"/>
          <w:szCs w:val="24"/>
        </w:rPr>
        <w:t>ynthèse pour bulletin</w:t>
      </w:r>
      <w:r w:rsidR="00ED3ADE" w:rsidRPr="00ED3ADE">
        <w:rPr>
          <w:b/>
          <w:bCs/>
          <w:sz w:val="24"/>
          <w:szCs w:val="24"/>
        </w:rPr>
        <w:t>s</w:t>
      </w:r>
      <w:r w:rsidR="00D95BD1" w:rsidRPr="00ED3ADE">
        <w:rPr>
          <w:b/>
          <w:bCs/>
          <w:sz w:val="24"/>
          <w:szCs w:val="24"/>
        </w:rPr>
        <w:t xml:space="preserve"> </w:t>
      </w:r>
      <w:r w:rsidR="00813123">
        <w:rPr>
          <w:b/>
          <w:bCs/>
          <w:sz w:val="24"/>
          <w:szCs w:val="24"/>
        </w:rPr>
        <w:t xml:space="preserve">locaux </w:t>
      </w:r>
      <w:r>
        <w:rPr>
          <w:b/>
          <w:bCs/>
          <w:sz w:val="24"/>
          <w:szCs w:val="24"/>
        </w:rPr>
        <w:t xml:space="preserve">– </w:t>
      </w:r>
      <w:r w:rsidR="00813123">
        <w:rPr>
          <w:b/>
          <w:bCs/>
          <w:sz w:val="24"/>
          <w:szCs w:val="24"/>
        </w:rPr>
        <w:t>Juin</w:t>
      </w:r>
      <w:r>
        <w:rPr>
          <w:b/>
          <w:bCs/>
          <w:sz w:val="24"/>
          <w:szCs w:val="24"/>
        </w:rPr>
        <w:t xml:space="preserve"> 2023</w:t>
      </w:r>
    </w:p>
    <w:p w14:paraId="4A08C715" w14:textId="77777777" w:rsidR="00895449" w:rsidRPr="00ED3ADE" w:rsidRDefault="00895449" w:rsidP="00895449">
      <w:pPr>
        <w:pBdr>
          <w:bottom w:val="single" w:sz="4" w:space="1" w:color="auto"/>
        </w:pBdr>
        <w:spacing w:after="240"/>
        <w:jc w:val="center"/>
        <w:rPr>
          <w:b/>
          <w:bCs/>
          <w:sz w:val="24"/>
          <w:szCs w:val="24"/>
        </w:rPr>
      </w:pPr>
    </w:p>
    <w:p w14:paraId="7AC4042C" w14:textId="77777777" w:rsidR="00895449" w:rsidRDefault="00895449" w:rsidP="00D95BD1">
      <w:pPr>
        <w:jc w:val="both"/>
        <w:rPr>
          <w:b/>
          <w:bCs/>
        </w:rPr>
      </w:pPr>
    </w:p>
    <w:p w14:paraId="4770B3C0" w14:textId="14AE38C1" w:rsidR="00FD58BE" w:rsidRPr="00D95BD1" w:rsidRDefault="00D95BD1" w:rsidP="00D95BD1">
      <w:pPr>
        <w:jc w:val="both"/>
        <w:rPr>
          <w:b/>
          <w:bCs/>
        </w:rPr>
      </w:pPr>
      <w:r w:rsidRPr="00D95BD1">
        <w:rPr>
          <w:b/>
          <w:bCs/>
        </w:rPr>
        <w:t>Que contiennent réellement nos ordures ménagères ?</w:t>
      </w:r>
    </w:p>
    <w:p w14:paraId="1250F6B9" w14:textId="2BB6D1F0" w:rsidR="00D95BD1" w:rsidRDefault="00D95BD1" w:rsidP="00D95BD1">
      <w:pPr>
        <w:jc w:val="both"/>
      </w:pPr>
      <w:r>
        <w:t>A l’initiative du Syndicat Départemental d’Energie et d’Equipement de la Lozère, une campagne de caractérisation des ordures ménagères produit</w:t>
      </w:r>
      <w:r w:rsidR="00895449">
        <w:t>e</w:t>
      </w:r>
      <w:r>
        <w:t>s par les ménages lozériens a été récemment réalisée. Au total</w:t>
      </w:r>
      <w:r w:rsidR="00895449">
        <w:t>,</w:t>
      </w:r>
      <w:r>
        <w:t xml:space="preserve"> plus de 10 tonnes d’ordures ménagères</w:t>
      </w:r>
      <w:r w:rsidR="00895449">
        <w:t>, issues des différentes tournées de collecte du département,</w:t>
      </w:r>
      <w:r>
        <w:t xml:space="preserve"> ont été trié</w:t>
      </w:r>
      <w:r w:rsidR="00895449">
        <w:t>e</w:t>
      </w:r>
      <w:r>
        <w:t>s à la main pour être séparé</w:t>
      </w:r>
      <w:r w:rsidR="00895449">
        <w:t>e</w:t>
      </w:r>
      <w:r>
        <w:t>s par nature, conformément au protocole établi par l’ADEME (Agence de la transition énergétique).</w:t>
      </w:r>
    </w:p>
    <w:p w14:paraId="1446CBA8" w14:textId="32978BDA" w:rsidR="00D95BD1" w:rsidRDefault="00D95BD1" w:rsidP="00D95BD1">
      <w:pPr>
        <w:jc w:val="both"/>
      </w:pPr>
      <w:r>
        <w:t>La caractérisation des ordures ménagère</w:t>
      </w:r>
      <w:r w:rsidR="00895449">
        <w:t>s</w:t>
      </w:r>
      <w:r>
        <w:t xml:space="preserve"> permet </w:t>
      </w:r>
      <w:r w:rsidR="00895449">
        <w:t xml:space="preserve">ainsi </w:t>
      </w:r>
      <w:r>
        <w:t xml:space="preserve">d’en connaitre la composition. Cette connaissance est nécessaire pour adapter l’organisation du service public de gestion des déchets ménagers et mieux orienter les actions de sensibilisation, grâce à une meilleure connaissance de la part de déchets recyclables et valorisables encore présents dans </w:t>
      </w:r>
      <w:r w:rsidR="00D2191C">
        <w:t>no</w:t>
      </w:r>
      <w:r>
        <w:t>s ordures ménagères, ainsi que du potentiel de déchets évitables.</w:t>
      </w:r>
    </w:p>
    <w:p w14:paraId="22CE2150" w14:textId="3280D7FF" w:rsidR="00D95BD1" w:rsidRPr="00701401" w:rsidRDefault="00D95BD1" w:rsidP="00701401">
      <w:pPr>
        <w:jc w:val="both"/>
        <w:rPr>
          <w:b/>
          <w:bCs/>
        </w:rPr>
      </w:pPr>
      <w:r w:rsidRPr="00701401">
        <w:rPr>
          <w:b/>
          <w:bCs/>
        </w:rPr>
        <w:t>Plus de 70% du contenu de notre poubelle pourrait être évité ou valorisé</w:t>
      </w:r>
    </w:p>
    <w:p w14:paraId="3E492C01" w14:textId="42975714" w:rsidR="00D95BD1" w:rsidRDefault="00D95BD1" w:rsidP="00D95BD1">
      <w:pPr>
        <w:jc w:val="both"/>
      </w:pPr>
      <w:r>
        <w:t xml:space="preserve">Tous les ans, chaque lozérien produit en moyenne </w:t>
      </w:r>
      <w:r w:rsidRPr="00D95BD1">
        <w:rPr>
          <w:b/>
          <w:bCs/>
          <w:color w:val="0070C0"/>
        </w:rPr>
        <w:t>254 kg d’ordures ménagères</w:t>
      </w:r>
      <w:r>
        <w:t xml:space="preserve">. </w:t>
      </w:r>
      <w:r w:rsidR="00701401">
        <w:t xml:space="preserve">En adaptant nos </w:t>
      </w:r>
      <w:r w:rsidR="00895449">
        <w:t xml:space="preserve"> </w:t>
      </w:r>
      <w:r w:rsidR="00701401">
        <w:t>modes de consommation et en améliorant notre geste de tri, plus de 70% de ces déchets pourraient être évités ou valorisés. Notre poubelle contient en effet :</w:t>
      </w:r>
    </w:p>
    <w:p w14:paraId="04F80DDA" w14:textId="3D3DD55A" w:rsidR="00701401" w:rsidRDefault="00701401" w:rsidP="00701401">
      <w:pPr>
        <w:pStyle w:val="Paragraphedeliste"/>
        <w:numPr>
          <w:ilvl w:val="0"/>
          <w:numId w:val="3"/>
        </w:numPr>
        <w:jc w:val="both"/>
      </w:pPr>
      <w:r w:rsidRPr="00701401">
        <w:rPr>
          <w:b/>
          <w:bCs/>
          <w:color w:val="0070C0"/>
        </w:rPr>
        <w:t>36% de déchets organiques</w:t>
      </w:r>
      <w:r>
        <w:t xml:space="preserve">, avec 23kg par habitant de gaspillage alimentaire qui pourrait être évité et 68 kg par habitant </w:t>
      </w:r>
      <w:r w:rsidR="0007281B">
        <w:t xml:space="preserve">de déchets </w:t>
      </w:r>
      <w:r>
        <w:t>qui pourraient être compostés</w:t>
      </w:r>
      <w:r w:rsidR="00813123">
        <w:t> ;</w:t>
      </w:r>
    </w:p>
    <w:p w14:paraId="1915F217" w14:textId="01C585A5" w:rsidR="00701401" w:rsidRDefault="00701401" w:rsidP="00701401">
      <w:pPr>
        <w:pStyle w:val="Paragraphedeliste"/>
        <w:numPr>
          <w:ilvl w:val="0"/>
          <w:numId w:val="3"/>
        </w:numPr>
        <w:jc w:val="both"/>
      </w:pPr>
      <w:r w:rsidRPr="00701401">
        <w:rPr>
          <w:b/>
          <w:bCs/>
          <w:color w:val="0070C0"/>
        </w:rPr>
        <w:t>30% de déchets de verre, papiers et emballages</w:t>
      </w:r>
      <w:r w:rsidRPr="00701401">
        <w:rPr>
          <w:color w:val="0070C0"/>
        </w:rPr>
        <w:t xml:space="preserve"> </w:t>
      </w:r>
      <w:r>
        <w:t xml:space="preserve">qui pourraient être </w:t>
      </w:r>
      <w:r w:rsidR="00435032">
        <w:t xml:space="preserve">recyclés s’ils étaient </w:t>
      </w:r>
      <w:r>
        <w:t>triés et orientés vers les bacs de tri</w:t>
      </w:r>
      <w:r w:rsidR="00813123">
        <w:t> ;</w:t>
      </w:r>
    </w:p>
    <w:p w14:paraId="54DDF2BB" w14:textId="7431FFF4" w:rsidR="00701401" w:rsidRDefault="00701401" w:rsidP="00701401">
      <w:pPr>
        <w:pStyle w:val="Paragraphedeliste"/>
        <w:numPr>
          <w:ilvl w:val="0"/>
          <w:numId w:val="3"/>
        </w:numPr>
        <w:jc w:val="both"/>
      </w:pPr>
      <w:r w:rsidRPr="00701401">
        <w:rPr>
          <w:b/>
          <w:bCs/>
          <w:color w:val="0070C0"/>
        </w:rPr>
        <w:t>4% de textiles et déchets spécifiques</w:t>
      </w:r>
      <w:r w:rsidRPr="00701401">
        <w:rPr>
          <w:color w:val="0070C0"/>
        </w:rPr>
        <w:t xml:space="preserve"> </w:t>
      </w:r>
      <w:r w:rsidRPr="00701401">
        <w:t>(</w:t>
      </w:r>
      <w:r>
        <w:t>petits</w:t>
      </w:r>
      <w:r w:rsidRPr="00701401">
        <w:t xml:space="preserve"> appareils </w:t>
      </w:r>
      <w:r w:rsidR="00435032">
        <w:t>électroménagers, piles</w:t>
      </w:r>
      <w:r w:rsidRPr="00701401">
        <w:t xml:space="preserve">…) qui </w:t>
      </w:r>
      <w:r>
        <w:t>pourraient être triés et déposés dans les bornes de collecte ou en déchèterie</w:t>
      </w:r>
      <w:r w:rsidR="00813123">
        <w:t>.</w:t>
      </w:r>
    </w:p>
    <w:p w14:paraId="1C791245" w14:textId="028F4D4B" w:rsidR="00701401" w:rsidRDefault="00435032" w:rsidP="00435032">
      <w:pPr>
        <w:jc w:val="both"/>
      </w:pPr>
      <w:r w:rsidRPr="00435032">
        <w:t xml:space="preserve">Au final, seulement </w:t>
      </w:r>
      <w:r w:rsidR="00701401" w:rsidRPr="00435032">
        <w:t xml:space="preserve">30% </w:t>
      </w:r>
      <w:r w:rsidRPr="00435032">
        <w:t>d</w:t>
      </w:r>
      <w:r>
        <w:t>es déchets présents</w:t>
      </w:r>
      <w:r w:rsidRPr="00435032">
        <w:t xml:space="preserve"> d</w:t>
      </w:r>
      <w:r>
        <w:t>ans</w:t>
      </w:r>
      <w:r w:rsidRPr="00435032">
        <w:t xml:space="preserve"> notre poubelle</w:t>
      </w:r>
      <w:r>
        <w:t xml:space="preserve"> ordures ménagères y ont réellement leur place</w:t>
      </w:r>
      <w:r w:rsidR="00701401">
        <w:t>, car ils ne sont effectivement pas valorisables.</w:t>
      </w:r>
    </w:p>
    <w:p w14:paraId="371FA118" w14:textId="41EA9F2C" w:rsidR="00895449" w:rsidRDefault="00813123" w:rsidP="00895449">
      <w:pPr>
        <w:jc w:val="center"/>
      </w:pPr>
      <w:r>
        <w:rPr>
          <w:noProof/>
        </w:rPr>
        <w:drawing>
          <wp:inline distT="0" distB="0" distL="0" distR="0" wp14:anchorId="405B4C63" wp14:editId="33B5446C">
            <wp:extent cx="5201637" cy="3324225"/>
            <wp:effectExtent l="0" t="0" r="0" b="0"/>
            <wp:docPr id="75940074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6">
                      <a:extLst>
                        <a:ext uri="{28A0092B-C50C-407E-A947-70E740481C1C}">
                          <a14:useLocalDpi xmlns:a14="http://schemas.microsoft.com/office/drawing/2010/main" val="0"/>
                        </a:ext>
                      </a:extLst>
                    </a:blip>
                    <a:srcRect t="4931" b="4460"/>
                    <a:stretch/>
                  </pic:blipFill>
                  <pic:spPr bwMode="auto">
                    <a:xfrm>
                      <a:off x="0" y="0"/>
                      <a:ext cx="5213506" cy="3331810"/>
                    </a:xfrm>
                    <a:prstGeom prst="rect">
                      <a:avLst/>
                    </a:prstGeom>
                    <a:noFill/>
                    <a:ln>
                      <a:noFill/>
                    </a:ln>
                    <a:extLst>
                      <a:ext uri="{53640926-AAD7-44D8-BBD7-CCE9431645EC}">
                        <a14:shadowObscured xmlns:a14="http://schemas.microsoft.com/office/drawing/2010/main"/>
                      </a:ext>
                    </a:extLst>
                  </pic:spPr>
                </pic:pic>
              </a:graphicData>
            </a:graphic>
          </wp:inline>
        </w:drawing>
      </w:r>
    </w:p>
    <w:p w14:paraId="4B5354ED" w14:textId="2BEAE9AF" w:rsidR="0007281B" w:rsidRPr="0007281B" w:rsidRDefault="0007281B" w:rsidP="00701401">
      <w:pPr>
        <w:jc w:val="both"/>
        <w:rPr>
          <w:b/>
          <w:bCs/>
        </w:rPr>
      </w:pPr>
      <w:r w:rsidRPr="0007281B">
        <w:rPr>
          <w:b/>
          <w:bCs/>
        </w:rPr>
        <w:lastRenderedPageBreak/>
        <w:t xml:space="preserve">Pourquoi </w:t>
      </w:r>
      <w:r w:rsidR="00435032">
        <w:rPr>
          <w:b/>
          <w:bCs/>
        </w:rPr>
        <w:t xml:space="preserve">et comment </w:t>
      </w:r>
      <w:r w:rsidRPr="0007281B">
        <w:rPr>
          <w:b/>
          <w:bCs/>
        </w:rPr>
        <w:t>agir ?</w:t>
      </w:r>
    </w:p>
    <w:p w14:paraId="7FA7EAA2" w14:textId="67E13FFC" w:rsidR="0007281B" w:rsidRDefault="0007281B" w:rsidP="00F656D5">
      <w:pPr>
        <w:jc w:val="both"/>
      </w:pPr>
      <w:r>
        <w:t>Face aux enjeux environnementaux et aux évolutions règlementaires qui s’imposent à nous, il est aujourd’hui nécessaire de réduire et trier davantage notre poubelle d’ordures ménagères.</w:t>
      </w:r>
    </w:p>
    <w:p w14:paraId="4C6EA800" w14:textId="673BE408" w:rsidR="00701401" w:rsidRDefault="00701401" w:rsidP="00F656D5">
      <w:pPr>
        <w:jc w:val="both"/>
      </w:pPr>
      <w:r>
        <w:t>Réduire et trier nos déchets, c’est :</w:t>
      </w:r>
    </w:p>
    <w:p w14:paraId="2B5FC90E" w14:textId="45DAE0F0" w:rsidR="003908E4" w:rsidRDefault="003908E4" w:rsidP="00F656D5">
      <w:pPr>
        <w:pStyle w:val="Paragraphedeliste"/>
        <w:numPr>
          <w:ilvl w:val="0"/>
          <w:numId w:val="4"/>
        </w:numPr>
        <w:jc w:val="both"/>
      </w:pPr>
      <w:r>
        <w:t>Eviter des coûts de transport et de traitement inutiles</w:t>
      </w:r>
      <w:r w:rsidR="00813123">
        <w:t> ;</w:t>
      </w:r>
    </w:p>
    <w:p w14:paraId="08EE2329" w14:textId="128E0D89" w:rsidR="00701401" w:rsidRDefault="00701401" w:rsidP="00F656D5">
      <w:pPr>
        <w:pStyle w:val="Paragraphedeliste"/>
        <w:numPr>
          <w:ilvl w:val="0"/>
          <w:numId w:val="4"/>
        </w:numPr>
        <w:jc w:val="both"/>
      </w:pPr>
      <w:r>
        <w:t>Préserver nos ressources naturelles en recyclant les déchets qui peuvent l’être et en réduisant notre gaspillage alimentaire</w:t>
      </w:r>
      <w:r w:rsidR="00813123">
        <w:t> ;</w:t>
      </w:r>
    </w:p>
    <w:p w14:paraId="7627F7F3" w14:textId="4BF8407B" w:rsidR="00701401" w:rsidRDefault="00701401" w:rsidP="00F656D5">
      <w:pPr>
        <w:pStyle w:val="Paragraphedeliste"/>
        <w:numPr>
          <w:ilvl w:val="0"/>
          <w:numId w:val="4"/>
        </w:numPr>
        <w:jc w:val="both"/>
      </w:pPr>
      <w:r>
        <w:t>Permettre une prise en charge de nos déchets au juste prix, en orientant les déchets recyclables vers les filières qui leur sont dédiées et dont le financement est assuré en tout ou partie par les producteurs de déchets</w:t>
      </w:r>
      <w:r w:rsidR="00813123">
        <w:t> ;</w:t>
      </w:r>
    </w:p>
    <w:p w14:paraId="12D865E5" w14:textId="0DCE8B60" w:rsidR="00701401" w:rsidRDefault="00701401" w:rsidP="00F656D5">
      <w:pPr>
        <w:pStyle w:val="Paragraphedeliste"/>
        <w:numPr>
          <w:ilvl w:val="0"/>
          <w:numId w:val="4"/>
        </w:numPr>
        <w:jc w:val="both"/>
      </w:pPr>
      <w:r>
        <w:t>Maîtriser l’évolution des coûts de stockage de nos ordures ménagères, fortement impactés par l’évolution de la Taxe Générale sur les Activités Polluantes (TGAP)</w:t>
      </w:r>
      <w:r w:rsidR="00813123">
        <w:t>.</w:t>
      </w:r>
    </w:p>
    <w:p w14:paraId="723E492D" w14:textId="7ADD000F" w:rsidR="00701401" w:rsidRPr="00435032" w:rsidRDefault="00435032" w:rsidP="00F656D5">
      <w:pPr>
        <w:jc w:val="both"/>
      </w:pPr>
      <w:r w:rsidRPr="00435032">
        <w:t xml:space="preserve">Chacun à notre échelle nous </w:t>
      </w:r>
      <w:r>
        <w:t xml:space="preserve">avons la </w:t>
      </w:r>
      <w:r w:rsidR="003908E4">
        <w:t>possibilité d’agir, en adoptant au quotidien des gestes simples. Pour cela nous pouvons :</w:t>
      </w:r>
    </w:p>
    <w:p w14:paraId="26C4ABC3" w14:textId="6CC5F014" w:rsidR="003908E4" w:rsidRDefault="00701401" w:rsidP="00F656D5">
      <w:pPr>
        <w:pStyle w:val="Paragraphedeliste"/>
        <w:numPr>
          <w:ilvl w:val="0"/>
          <w:numId w:val="5"/>
        </w:numPr>
        <w:jc w:val="both"/>
      </w:pPr>
      <w:r w:rsidRPr="00701401">
        <w:t>Trier</w:t>
      </w:r>
      <w:r w:rsidR="003908E4">
        <w:t xml:space="preserve"> les déchets recyclables en les déposant dans un bac de tri ou en déchèterie (ces déchets représentent actuellement 34% du contenu de notre poubelle </w:t>
      </w:r>
      <w:r w:rsidR="00F656D5">
        <w:t>d’</w:t>
      </w:r>
      <w:r w:rsidR="003908E4">
        <w:t>ordures ménagères)</w:t>
      </w:r>
      <w:r w:rsidR="00813123">
        <w:t> ;</w:t>
      </w:r>
    </w:p>
    <w:p w14:paraId="66D07CE8" w14:textId="69E33A72" w:rsidR="003908E4" w:rsidRDefault="00701401" w:rsidP="00F656D5">
      <w:pPr>
        <w:pStyle w:val="Paragraphedeliste"/>
        <w:numPr>
          <w:ilvl w:val="0"/>
          <w:numId w:val="5"/>
        </w:numPr>
        <w:jc w:val="both"/>
      </w:pPr>
      <w:r w:rsidRPr="00701401">
        <w:t>Composter</w:t>
      </w:r>
      <w:r w:rsidR="003908E4">
        <w:t> nos déchets organiques ou les donner à nos animaux domestiques, ce qui permettrait de réduire de 27% no</w:t>
      </w:r>
      <w:r w:rsidR="00F656D5">
        <w:t>tre</w:t>
      </w:r>
      <w:r w:rsidR="003908E4">
        <w:t xml:space="preserve"> poubelle d’ordures ménagères</w:t>
      </w:r>
      <w:r w:rsidR="00813123">
        <w:t> ;</w:t>
      </w:r>
    </w:p>
    <w:p w14:paraId="71F589A8" w14:textId="1E3A6DF8" w:rsidR="00701401" w:rsidRDefault="00701401" w:rsidP="00F656D5">
      <w:pPr>
        <w:pStyle w:val="Paragraphedeliste"/>
        <w:numPr>
          <w:ilvl w:val="0"/>
          <w:numId w:val="5"/>
        </w:numPr>
        <w:jc w:val="both"/>
      </w:pPr>
      <w:r w:rsidRPr="00701401">
        <w:t xml:space="preserve">Réduire </w:t>
      </w:r>
      <w:r w:rsidR="003908E4">
        <w:t>notre</w:t>
      </w:r>
      <w:r w:rsidRPr="00701401">
        <w:t xml:space="preserve"> gaspillage alimentaire</w:t>
      </w:r>
      <w:r w:rsidR="003908E4">
        <w:t xml:space="preserve"> </w:t>
      </w:r>
      <w:r w:rsidR="00F656D5">
        <w:t>en étant par exemple plus vigilants aux dates de péremption et en achetant uniquement ce dont nous avons besoin. A ce jour le gaspillage alimentaire représente 23kg par lozérien et son impact sur le portefeuille des ménages est évalué au niveau national entre 100€ et 160€ par an par personne.</w:t>
      </w:r>
    </w:p>
    <w:p w14:paraId="35E53D52" w14:textId="408FEB48" w:rsidR="00F656D5" w:rsidRDefault="00F656D5" w:rsidP="00F656D5">
      <w:pPr>
        <w:spacing w:after="0"/>
        <w:jc w:val="center"/>
        <w:rPr>
          <w:b/>
          <w:bCs/>
          <w:sz w:val="28"/>
          <w:szCs w:val="28"/>
        </w:rPr>
      </w:pPr>
      <w:r>
        <w:rPr>
          <w:b/>
          <w:bCs/>
          <w:sz w:val="28"/>
          <w:szCs w:val="28"/>
        </w:rPr>
        <w:t>Ensemble, j</w:t>
      </w:r>
      <w:r w:rsidRPr="00F656D5">
        <w:rPr>
          <w:b/>
          <w:bCs/>
          <w:sz w:val="28"/>
          <w:szCs w:val="28"/>
        </w:rPr>
        <w:t>etons moins, trions plus !</w:t>
      </w:r>
    </w:p>
    <w:p w14:paraId="3D17AFB0" w14:textId="77777777" w:rsidR="00F656D5" w:rsidRPr="00F656D5" w:rsidRDefault="00F656D5" w:rsidP="00F656D5">
      <w:pPr>
        <w:spacing w:after="0"/>
        <w:jc w:val="center"/>
        <w:rPr>
          <w:b/>
          <w:bCs/>
          <w:sz w:val="28"/>
          <w:szCs w:val="28"/>
        </w:rPr>
      </w:pPr>
    </w:p>
    <w:p w14:paraId="70F869E2" w14:textId="76826FF8" w:rsidR="0007281B" w:rsidRDefault="0007281B" w:rsidP="0007281B">
      <w:r>
        <w:t xml:space="preserve">Pour en savoir plus, rendez-vous sur le site : </w:t>
      </w:r>
      <w:hyperlink r:id="rId7" w:history="1">
        <w:r w:rsidRPr="00C21C9F">
          <w:rPr>
            <w:rStyle w:val="Lienhypertexte"/>
          </w:rPr>
          <w:t>https://www.teamrecyclage.fr/</w:t>
        </w:r>
      </w:hyperlink>
    </w:p>
    <w:p w14:paraId="08588B36" w14:textId="77777777" w:rsidR="003908E4" w:rsidRDefault="003908E4" w:rsidP="0007281B"/>
    <w:p w14:paraId="0E692874" w14:textId="77777777" w:rsidR="003908E4" w:rsidRDefault="003908E4" w:rsidP="0007281B"/>
    <w:sectPr w:rsidR="003908E4" w:rsidSect="00895449">
      <w:pgSz w:w="11906" w:h="16838"/>
      <w:pgMar w:top="851" w:right="1418"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FC6AE7"/>
    <w:multiLevelType w:val="hybridMultilevel"/>
    <w:tmpl w:val="BC8A8CA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B5C7BAB"/>
    <w:multiLevelType w:val="hybridMultilevel"/>
    <w:tmpl w:val="253CB26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72B7F92"/>
    <w:multiLevelType w:val="hybridMultilevel"/>
    <w:tmpl w:val="1C0C5722"/>
    <w:lvl w:ilvl="0" w:tplc="04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490F7BB3"/>
    <w:multiLevelType w:val="hybridMultilevel"/>
    <w:tmpl w:val="AF30526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FBC1C75"/>
    <w:multiLevelType w:val="hybridMultilevel"/>
    <w:tmpl w:val="DCC06B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29967187">
    <w:abstractNumId w:val="4"/>
  </w:num>
  <w:num w:numId="2" w16cid:durableId="1406030914">
    <w:abstractNumId w:val="0"/>
  </w:num>
  <w:num w:numId="3" w16cid:durableId="1451163654">
    <w:abstractNumId w:val="2"/>
  </w:num>
  <w:num w:numId="4" w16cid:durableId="1678461727">
    <w:abstractNumId w:val="1"/>
  </w:num>
  <w:num w:numId="5" w16cid:durableId="14558285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BD1"/>
    <w:rsid w:val="0007281B"/>
    <w:rsid w:val="00107FF4"/>
    <w:rsid w:val="001579CC"/>
    <w:rsid w:val="002F196C"/>
    <w:rsid w:val="003908E4"/>
    <w:rsid w:val="00435032"/>
    <w:rsid w:val="004F7F35"/>
    <w:rsid w:val="00553123"/>
    <w:rsid w:val="00701401"/>
    <w:rsid w:val="00813123"/>
    <w:rsid w:val="00895449"/>
    <w:rsid w:val="00B32F5D"/>
    <w:rsid w:val="00B732EE"/>
    <w:rsid w:val="00D2191C"/>
    <w:rsid w:val="00D95BD1"/>
    <w:rsid w:val="00E10ED2"/>
    <w:rsid w:val="00ED3ADE"/>
    <w:rsid w:val="00F656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17C20"/>
  <w15:chartTrackingRefBased/>
  <w15:docId w15:val="{9B44A3C2-B9BC-42F4-B1E7-F06A4D946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D95BD1"/>
    <w:pPr>
      <w:ind w:left="720"/>
      <w:contextualSpacing/>
    </w:pPr>
  </w:style>
  <w:style w:type="character" w:styleId="Lienhypertexte">
    <w:name w:val="Hyperlink"/>
    <w:basedOn w:val="Policepardfaut"/>
    <w:uiPriority w:val="99"/>
    <w:unhideWhenUsed/>
    <w:rsid w:val="0007281B"/>
    <w:rPr>
      <w:color w:val="0563C1" w:themeColor="hyperlink"/>
      <w:u w:val="single"/>
    </w:rPr>
  </w:style>
  <w:style w:type="character" w:styleId="Mentionnonrsolue">
    <w:name w:val="Unresolved Mention"/>
    <w:basedOn w:val="Policepardfaut"/>
    <w:uiPriority w:val="99"/>
    <w:semiHidden/>
    <w:unhideWhenUsed/>
    <w:rsid w:val="000728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teamrecyclag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186</TotalTime>
  <Pages>2</Pages>
  <Words>573</Words>
  <Characters>3155</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Aurélie MALLET</dc:creator>
  <cp:keywords/>
  <dc:description/>
  <cp:lastModifiedBy>Aurélie MALLET</cp:lastModifiedBy>
  <cp:revision>10</cp:revision>
  <dcterms:created xsi:type="dcterms:W3CDTF">2023-05-15T08:38:00Z</dcterms:created>
  <dcterms:modified xsi:type="dcterms:W3CDTF">2023-06-06T15:40:00Z</dcterms:modified>
</cp:coreProperties>
</file>